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F9E1DFE" w:rsidR="00980353" w:rsidRPr="000D5EC9" w:rsidRDefault="00013936" w:rsidP="002D2BFB">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w:t>
      </w:r>
      <w:r w:rsidR="00717748">
        <w:rPr>
          <w:b/>
          <w:noProof/>
          <w:sz w:val="24"/>
        </w:rPr>
        <w:t>8bis-</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2B5691">
        <w:rPr>
          <w:rFonts w:eastAsia="SimSun" w:cs="Arial"/>
          <w:b/>
          <w:noProof/>
          <w:sz w:val="24"/>
          <w:szCs w:val="24"/>
          <w:lang w:eastAsia="zh-CN"/>
        </w:rPr>
        <w:t>06444</w:t>
      </w:r>
    </w:p>
    <w:p w14:paraId="1C50C604" w14:textId="37D85A71" w:rsidR="00980353" w:rsidRPr="00924B93" w:rsidRDefault="00013936" w:rsidP="00980353">
      <w:pPr>
        <w:pStyle w:val="CRCoverPage"/>
        <w:outlineLvl w:val="0"/>
        <w:rPr>
          <w:b/>
          <w:noProof/>
          <w:sz w:val="24"/>
        </w:rPr>
      </w:pPr>
      <w:r w:rsidRPr="00B01ACB">
        <w:rPr>
          <w:b/>
          <w:noProof/>
          <w:sz w:val="24"/>
        </w:rPr>
        <w:t xml:space="preserve">Electronic Meeting, </w:t>
      </w:r>
      <w:r w:rsidR="00717748">
        <w:rPr>
          <w:b/>
          <w:noProof/>
          <w:sz w:val="24"/>
        </w:rPr>
        <w:t>April</w:t>
      </w:r>
      <w:r w:rsidR="00673233">
        <w:rPr>
          <w:b/>
          <w:noProof/>
          <w:sz w:val="24"/>
        </w:rPr>
        <w:t xml:space="preserve"> </w:t>
      </w:r>
      <w:r w:rsidR="00717748">
        <w:rPr>
          <w:b/>
          <w:noProof/>
          <w:sz w:val="24"/>
        </w:rPr>
        <w:t>1</w:t>
      </w:r>
      <w:r w:rsidR="00673233">
        <w:rPr>
          <w:b/>
          <w:noProof/>
          <w:sz w:val="24"/>
        </w:rPr>
        <w:t>2</w:t>
      </w:r>
      <w:r w:rsidR="00717748" w:rsidRPr="00717748">
        <w:rPr>
          <w:b/>
          <w:noProof/>
          <w:sz w:val="24"/>
          <w:vertAlign w:val="superscript"/>
        </w:rPr>
        <w:t>th</w:t>
      </w:r>
      <w:r w:rsidR="00717748">
        <w:rPr>
          <w:b/>
          <w:noProof/>
          <w:sz w:val="24"/>
        </w:rPr>
        <w:t xml:space="preserve"> –</w:t>
      </w:r>
      <w:r>
        <w:rPr>
          <w:b/>
          <w:noProof/>
          <w:sz w:val="24"/>
        </w:rPr>
        <w:t xml:space="preserve"> </w:t>
      </w:r>
      <w:r w:rsidR="00717748">
        <w:rPr>
          <w:b/>
          <w:noProof/>
          <w:sz w:val="24"/>
        </w:rPr>
        <w:t>20</w:t>
      </w:r>
      <w:r w:rsidR="00717748" w:rsidRPr="00717748">
        <w:rPr>
          <w:b/>
          <w:noProof/>
          <w:sz w:val="24"/>
          <w:vertAlign w:val="superscript"/>
        </w:rPr>
        <w:t>th</w:t>
      </w:r>
      <w:r w:rsidRPr="00B01ACB">
        <w:rPr>
          <w:b/>
          <w:noProof/>
          <w:sz w:val="24"/>
        </w:rPr>
        <w:t>, 202</w:t>
      </w:r>
      <w:r w:rsidR="00717748">
        <w:rPr>
          <w:b/>
          <w:noProof/>
          <w:sz w:val="24"/>
        </w:rPr>
        <w:t>1</w:t>
      </w:r>
    </w:p>
    <w:p w14:paraId="61C9439E" w14:textId="77777777" w:rsidR="0037119B" w:rsidRPr="00980353" w:rsidRDefault="0037119B" w:rsidP="004F2CB8">
      <w:pPr>
        <w:pStyle w:val="Footer"/>
        <w:jc w:val="left"/>
        <w:rPr>
          <w:rFonts w:eastAsia="SimSun"/>
          <w:b w:val="0"/>
          <w:i w:val="0"/>
          <w:noProof w:val="0"/>
          <w:sz w:val="24"/>
          <w:lang w:eastAsia="zh-CN"/>
        </w:rPr>
      </w:pPr>
    </w:p>
    <w:p w14:paraId="0133FF23" w14:textId="55FD3831"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D4790">
        <w:rPr>
          <w:rFonts w:ascii="Arial" w:hAnsi="Arial"/>
          <w:sz w:val="24"/>
          <w:lang w:val="en-US"/>
        </w:rPr>
        <w:t>Discussion on NTN timing pre-compensation</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1C185F73"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3C5742">
        <w:rPr>
          <w:rFonts w:ascii="Arial" w:hAnsi="Arial"/>
          <w:sz w:val="24"/>
          <w:lang w:val="pt-BR"/>
        </w:rPr>
        <w:t>8.8.4.2</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C8E6AD3" w14:textId="5501402E" w:rsidR="00ED4790" w:rsidRDefault="00ED4790" w:rsidP="000678DD">
      <w:pPr>
        <w:rPr>
          <w:lang w:val="en-US" w:eastAsia="zh-CN"/>
        </w:rPr>
      </w:pPr>
      <w:r>
        <w:rPr>
          <w:lang w:val="en-US" w:eastAsia="zh-CN"/>
        </w:rPr>
        <w:t>In the previous RAN4 WG meeting, WF R4-2103681 [1] was agreed capturing group consensus on the timing requirements for NR NTN UEs. The below box shows part of the agreements in the above mentioned WF regarding how to define RRM requirements for NR NTN UE timing.</w:t>
      </w:r>
    </w:p>
    <w:tbl>
      <w:tblPr>
        <w:tblStyle w:val="TableGrid"/>
        <w:tblW w:w="0" w:type="auto"/>
        <w:tblLook w:val="04A0" w:firstRow="1" w:lastRow="0" w:firstColumn="1" w:lastColumn="0" w:noHBand="0" w:noVBand="1"/>
      </w:tblPr>
      <w:tblGrid>
        <w:gridCol w:w="10457"/>
      </w:tblGrid>
      <w:tr w:rsidR="00ED4790" w14:paraId="28856BBB" w14:textId="77777777" w:rsidTr="00ED4790">
        <w:tc>
          <w:tcPr>
            <w:tcW w:w="10457" w:type="dxa"/>
          </w:tcPr>
          <w:p w14:paraId="3ABD4916" w14:textId="77777777" w:rsidR="00ED4790" w:rsidRPr="00ED4790" w:rsidRDefault="00ED4790" w:rsidP="005D7E25">
            <w:pPr>
              <w:numPr>
                <w:ilvl w:val="0"/>
                <w:numId w:val="37"/>
              </w:numPr>
              <w:adjustRightInd w:val="0"/>
              <w:snapToGrid w:val="0"/>
              <w:spacing w:after="120"/>
              <w:rPr>
                <w:lang w:val="en-US" w:eastAsia="zh-CN"/>
              </w:rPr>
            </w:pPr>
            <w:bookmarkStart w:id="1" w:name="_Hlk68033062"/>
            <w:r w:rsidRPr="00ED4790">
              <w:rPr>
                <w:lang w:eastAsia="zh-CN"/>
              </w:rPr>
              <w:t>For NTN networks, RAN4 is to study how to define the timing requirements:</w:t>
            </w:r>
          </w:p>
          <w:p w14:paraId="0AA9A3DE" w14:textId="77777777" w:rsidR="00ED4790" w:rsidRPr="00ED4790" w:rsidRDefault="00ED4790" w:rsidP="005D7E25">
            <w:pPr>
              <w:numPr>
                <w:ilvl w:val="1"/>
                <w:numId w:val="37"/>
              </w:numPr>
              <w:adjustRightInd w:val="0"/>
              <w:snapToGrid w:val="0"/>
              <w:spacing w:after="120"/>
              <w:rPr>
                <w:lang w:val="en-US" w:eastAsia="zh-CN"/>
              </w:rPr>
            </w:pPr>
            <w:r w:rsidRPr="00ED4790">
              <w:rPr>
                <w:lang w:eastAsia="zh-CN"/>
              </w:rPr>
              <w:t>Option 1: Define the requirements on UE transmit timing error limit and timing advance adjustment accuracy, provided that:</w:t>
            </w:r>
          </w:p>
          <w:p w14:paraId="29002B14" w14:textId="77777777" w:rsidR="00ED4790" w:rsidRPr="00ED4790" w:rsidRDefault="00ED4790" w:rsidP="005D7E25">
            <w:pPr>
              <w:numPr>
                <w:ilvl w:val="2"/>
                <w:numId w:val="37"/>
              </w:numPr>
              <w:adjustRightInd w:val="0"/>
              <w:snapToGrid w:val="0"/>
              <w:spacing w:after="120"/>
              <w:rPr>
                <w:lang w:val="en-US" w:eastAsia="zh-CN"/>
              </w:rPr>
            </w:pPr>
            <w:r w:rsidRPr="00ED4790">
              <w:rPr>
                <w:lang w:eastAsia="zh-CN"/>
              </w:rPr>
              <w:t>UE self-estimating error of NTA is counted into the UE transmit timing error.</w:t>
            </w:r>
          </w:p>
          <w:p w14:paraId="06817749" w14:textId="77777777" w:rsidR="00ED4790" w:rsidRPr="00ED4790" w:rsidRDefault="00ED4790" w:rsidP="005D7E25">
            <w:pPr>
              <w:numPr>
                <w:ilvl w:val="2"/>
                <w:numId w:val="37"/>
              </w:numPr>
              <w:adjustRightInd w:val="0"/>
              <w:snapToGrid w:val="0"/>
              <w:spacing w:after="120"/>
              <w:rPr>
                <w:lang w:val="en-US" w:eastAsia="zh-CN"/>
              </w:rPr>
            </w:pPr>
            <w:r w:rsidRPr="00ED4790">
              <w:rPr>
                <w:lang w:eastAsia="zh-CN"/>
              </w:rPr>
              <w:t>Timing advance adjustment accuracy is derived from the sampling interval with minimum UL bandwidth.</w:t>
            </w:r>
          </w:p>
          <w:p w14:paraId="2FC9D6E8" w14:textId="77777777" w:rsidR="00ED4790" w:rsidRPr="00ED4790" w:rsidRDefault="00ED4790" w:rsidP="005D7E25">
            <w:pPr>
              <w:numPr>
                <w:ilvl w:val="1"/>
                <w:numId w:val="37"/>
              </w:numPr>
              <w:adjustRightInd w:val="0"/>
              <w:snapToGrid w:val="0"/>
              <w:spacing w:after="120"/>
              <w:rPr>
                <w:lang w:val="en-US" w:eastAsia="zh-CN"/>
              </w:rPr>
            </w:pPr>
            <w:r w:rsidRPr="00ED4790">
              <w:rPr>
                <w:lang w:eastAsia="zh-CN"/>
              </w:rPr>
              <w:t>Option 2: Define the requirements on UE transmit timing error limit and timing advance adjustment accuracy, provided that:</w:t>
            </w:r>
          </w:p>
          <w:p w14:paraId="6D463C46" w14:textId="77777777" w:rsidR="00ED4790" w:rsidRPr="00ED4790" w:rsidRDefault="00ED4790" w:rsidP="005D7E25">
            <w:pPr>
              <w:numPr>
                <w:ilvl w:val="2"/>
                <w:numId w:val="37"/>
              </w:numPr>
              <w:adjustRightInd w:val="0"/>
              <w:snapToGrid w:val="0"/>
              <w:spacing w:after="120"/>
              <w:rPr>
                <w:lang w:val="en-US" w:eastAsia="zh-CN"/>
              </w:rPr>
            </w:pPr>
            <w:r w:rsidRPr="00ED4790">
              <w:rPr>
                <w:lang w:eastAsia="zh-CN"/>
              </w:rPr>
              <w:t>UE self-estimating error of NTA will be counted into the timing advance adjustment accracy.</w:t>
            </w:r>
          </w:p>
          <w:p w14:paraId="3A8339E6" w14:textId="77777777" w:rsidR="00ED4790" w:rsidRPr="00ED4790" w:rsidRDefault="00ED4790" w:rsidP="005D7E25">
            <w:pPr>
              <w:numPr>
                <w:ilvl w:val="2"/>
                <w:numId w:val="37"/>
              </w:numPr>
              <w:adjustRightInd w:val="0"/>
              <w:snapToGrid w:val="0"/>
              <w:spacing w:after="120"/>
              <w:rPr>
                <w:lang w:val="en-US" w:eastAsia="zh-CN"/>
              </w:rPr>
            </w:pPr>
            <w:r w:rsidRPr="00ED4790">
              <w:rPr>
                <w:lang w:eastAsia="zh-CN"/>
              </w:rPr>
              <w:t>UE transmit timing error is derived from the UE capability of estimating downlink timing</w:t>
            </w:r>
          </w:p>
          <w:p w14:paraId="5750F8C1" w14:textId="77777777" w:rsidR="00ED4790" w:rsidRPr="00ED4790" w:rsidRDefault="00ED4790" w:rsidP="005D7E25">
            <w:pPr>
              <w:numPr>
                <w:ilvl w:val="1"/>
                <w:numId w:val="37"/>
              </w:numPr>
              <w:adjustRightInd w:val="0"/>
              <w:snapToGrid w:val="0"/>
              <w:spacing w:after="120"/>
              <w:rPr>
                <w:lang w:val="en-US" w:eastAsia="zh-CN"/>
              </w:rPr>
            </w:pPr>
            <w:r w:rsidRPr="00ED4790">
              <w:rPr>
                <w:lang w:eastAsia="zh-CN"/>
              </w:rPr>
              <w:t>Option 3: Define the requirements on UE transmit timing error limit, UE self-estimating accuracy of NTA and timing advance adjustment accuracy, provided that:</w:t>
            </w:r>
          </w:p>
          <w:p w14:paraId="5863F9E6" w14:textId="77777777" w:rsidR="00ED4790" w:rsidRPr="00ED4790" w:rsidRDefault="00ED4790" w:rsidP="005D7E25">
            <w:pPr>
              <w:numPr>
                <w:ilvl w:val="2"/>
                <w:numId w:val="37"/>
              </w:numPr>
              <w:adjustRightInd w:val="0"/>
              <w:snapToGrid w:val="0"/>
              <w:spacing w:after="120"/>
              <w:rPr>
                <w:lang w:val="en-US" w:eastAsia="zh-CN"/>
              </w:rPr>
            </w:pPr>
            <w:r w:rsidRPr="00ED4790">
              <w:rPr>
                <w:lang w:eastAsia="zh-CN"/>
              </w:rPr>
              <w:t>UE transmit timing error is derived from the UE capability of estimating downlink timing</w:t>
            </w:r>
          </w:p>
          <w:p w14:paraId="0E76DB14" w14:textId="77777777" w:rsidR="00ED4790" w:rsidRPr="00ED4790" w:rsidRDefault="00ED4790" w:rsidP="005D7E25">
            <w:pPr>
              <w:numPr>
                <w:ilvl w:val="2"/>
                <w:numId w:val="37"/>
              </w:numPr>
              <w:adjustRightInd w:val="0"/>
              <w:snapToGrid w:val="0"/>
              <w:spacing w:after="120"/>
              <w:rPr>
                <w:lang w:val="en-US" w:eastAsia="zh-CN"/>
              </w:rPr>
            </w:pPr>
            <w:r w:rsidRPr="00ED4790">
              <w:rPr>
                <w:lang w:eastAsia="zh-CN"/>
              </w:rPr>
              <w:t>Timing advance adjustment accuracy is derived from the sampling interval with minimum UL bandwidth.</w:t>
            </w:r>
          </w:p>
          <w:p w14:paraId="00BF3EAC" w14:textId="77777777" w:rsidR="00ED4790" w:rsidRPr="00ED4790" w:rsidRDefault="00ED4790" w:rsidP="005D7E25">
            <w:pPr>
              <w:numPr>
                <w:ilvl w:val="2"/>
                <w:numId w:val="37"/>
              </w:numPr>
              <w:adjustRightInd w:val="0"/>
              <w:snapToGrid w:val="0"/>
              <w:spacing w:after="120"/>
              <w:rPr>
                <w:lang w:val="en-US" w:eastAsia="zh-CN"/>
              </w:rPr>
            </w:pPr>
            <w:r w:rsidRPr="00ED4790">
              <w:rPr>
                <w:lang w:eastAsia="zh-CN"/>
              </w:rPr>
              <w:t xml:space="preserve">UE self-estimating accuracy is derived from the accuracy of UE GNSS-acquired position and the serving satellite position </w:t>
            </w:r>
          </w:p>
          <w:p w14:paraId="660D5511" w14:textId="37695614" w:rsidR="00ED4790" w:rsidRPr="00ED4790" w:rsidRDefault="00ED4790" w:rsidP="005D7E25">
            <w:pPr>
              <w:numPr>
                <w:ilvl w:val="1"/>
                <w:numId w:val="37"/>
              </w:numPr>
              <w:adjustRightInd w:val="0"/>
              <w:snapToGrid w:val="0"/>
              <w:spacing w:after="120"/>
              <w:rPr>
                <w:lang w:val="en-US" w:eastAsia="zh-CN"/>
              </w:rPr>
            </w:pPr>
            <w:r w:rsidRPr="00ED4790">
              <w:rPr>
                <w:lang w:val="en-US" w:eastAsia="zh-CN"/>
              </w:rPr>
              <w:t>Other option is not precluded</w:t>
            </w:r>
          </w:p>
        </w:tc>
      </w:tr>
    </w:tbl>
    <w:p w14:paraId="1D0AA22D" w14:textId="77777777" w:rsidR="00891B62" w:rsidRDefault="00891B62" w:rsidP="00891B62">
      <w:pPr>
        <w:rPr>
          <w:lang w:val="en-US" w:eastAsia="zh-CN"/>
        </w:rPr>
      </w:pPr>
      <w:bookmarkStart w:id="2" w:name="OLE_LINK1"/>
      <w:bookmarkStart w:id="3" w:name="OLE_LINK2"/>
      <w:bookmarkEnd w:id="1"/>
      <w:r>
        <w:rPr>
          <w:lang w:val="en-US" w:eastAsia="zh-CN"/>
        </w:rPr>
        <w:t>In this paper we analyze the UE timing operations based on the assumption that the reference point for system timing procedures lies somewhere between the satellite and the gNB (network implementation). Under such circumstances, the UE make use of the estimated UE specific TA and the configured common TA from network to derive UL timing. In RAN4, we consider timing requirements for all related timing procedures and it is proposed that we should specify dedicated timing requirements for UE specific TA estimation and update, and the corresponding timing adjustment procedure.</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5686DEC1" w:rsidR="002A4079" w:rsidRDefault="005D7E25" w:rsidP="00040A4B">
      <w:pPr>
        <w:pStyle w:val="Heading2"/>
        <w:rPr>
          <w:lang w:eastAsia="zh-CN"/>
        </w:rPr>
      </w:pPr>
      <w:r>
        <w:rPr>
          <w:lang w:eastAsia="zh-CN"/>
        </w:rPr>
        <w:t>UE UL timing in NR NTN systems</w:t>
      </w:r>
      <w:r w:rsidR="006158E7">
        <w:rPr>
          <w:lang w:eastAsia="zh-CN"/>
        </w:rPr>
        <w:t xml:space="preserve"> </w:t>
      </w:r>
    </w:p>
    <w:bookmarkEnd w:id="0"/>
    <w:bookmarkEnd w:id="2"/>
    <w:bookmarkEnd w:id="3"/>
    <w:p w14:paraId="12CA1532" w14:textId="4C795BAD" w:rsidR="005D7E25" w:rsidRDefault="005D7E25" w:rsidP="00BA46DF">
      <w:pPr>
        <w:rPr>
          <w:lang w:eastAsia="zh-CN"/>
        </w:rPr>
      </w:pPr>
      <w:r>
        <w:rPr>
          <w:lang w:eastAsia="zh-CN"/>
        </w:rPr>
        <w:t xml:space="preserve">RAN1 discussed the methods </w:t>
      </w:r>
      <w:r w:rsidRPr="00883432">
        <w:rPr>
          <w:i/>
          <w:iCs/>
          <w:lang w:eastAsia="zh-CN"/>
        </w:rPr>
        <w:t>for UE to update its TA so that it derives the UL timing correctly</w:t>
      </w:r>
      <w:r>
        <w:rPr>
          <w:lang w:eastAsia="zh-CN"/>
        </w:rPr>
        <w:t xml:space="preserve"> extensively in the previous meetings and formed quite wide-spread consensus among companies that the UE should derive its UL transmit timing according to the below function or something alike:</w:t>
      </w:r>
    </w:p>
    <w:p w14:paraId="59D412BD" w14:textId="77777777" w:rsidR="005D7E25" w:rsidRDefault="00AB5E1D" w:rsidP="005D7E25">
      <w:pPr>
        <w:rPr>
          <w:rFonts w:eastAsia="PMingLiU"/>
          <w:lang w:val="en-US"/>
        </w:rPr>
      </w:pPr>
      <m:oMathPara>
        <m:oMath>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TA</m:t>
              </m:r>
            </m:sub>
          </m:sSub>
          <m:r>
            <m:rPr>
              <m:sty m:val="bi"/>
            </m:rPr>
            <w:rPr>
              <w:rFonts w:ascii="Cambria Math" w:hAnsi="Cambria Math"/>
              <w:szCs w:val="18"/>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TA,common</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e>
          </m:d>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c</m:t>
              </m:r>
            </m:sub>
          </m:sSub>
        </m:oMath>
      </m:oMathPara>
    </w:p>
    <w:p w14:paraId="33C7E4DD" w14:textId="195110A5" w:rsidR="005D7E25" w:rsidRDefault="005D7E25" w:rsidP="00BA46DF">
      <w:pPr>
        <w:rPr>
          <w:bCs/>
        </w:rPr>
      </w:pPr>
      <w:r>
        <w:rPr>
          <w:lang w:eastAsia="zh-CN"/>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883432">
        <w:rPr>
          <w:b/>
        </w:rPr>
        <w:t xml:space="preserve"> </w:t>
      </w:r>
      <w:r w:rsidR="00883432">
        <w:rPr>
          <w:bCs/>
        </w:rPr>
        <w:t xml:space="preserve">is common TA configured from the network to inform UE the feeder link RTT after gNB compensation from the reference point;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oMath>
      <w:r w:rsidR="00883432">
        <w:rPr>
          <w:b/>
        </w:rPr>
        <w:t xml:space="preserve"> </w:t>
      </w:r>
      <w:r w:rsidR="00883432">
        <w:rPr>
          <w:bCs/>
        </w:rPr>
        <w:t xml:space="preserve">is the </w:t>
      </w:r>
      <w:r w:rsidR="00FC71E9">
        <w:rPr>
          <w:bCs/>
        </w:rPr>
        <w:t xml:space="preserve">UE specific </w:t>
      </w:r>
      <w:r w:rsidR="00883432">
        <w:rPr>
          <w:bCs/>
        </w:rPr>
        <w:t>TA for the service link</w:t>
      </w:r>
      <w:r w:rsidR="00FC71E9">
        <w:rPr>
          <w:bCs/>
        </w:rPr>
        <w:t xml:space="preserve"> estimated</w:t>
      </w:r>
      <w:r w:rsidR="00883432">
        <w:rPr>
          <w:bCs/>
        </w:rPr>
        <w:t xml:space="preserve"> </w:t>
      </w:r>
      <w:r w:rsidR="00FC71E9">
        <w:rPr>
          <w:bCs/>
        </w:rPr>
        <w:t>by</w:t>
      </w:r>
      <w:r w:rsidR="00883432">
        <w:rPr>
          <w:bCs/>
        </w:rPr>
        <w:t xml:space="preserve"> UE itself based on at least </w:t>
      </w:r>
      <w:r w:rsidR="0072745C">
        <w:rPr>
          <w:bCs/>
        </w:rPr>
        <w:t xml:space="preserve">GNSS-based </w:t>
      </w:r>
      <w:r w:rsidR="0072745C">
        <w:rPr>
          <w:bCs/>
        </w:rPr>
        <w:lastRenderedPageBreak/>
        <w:t>UE</w:t>
      </w:r>
      <w:r w:rsidR="00883432">
        <w:rPr>
          <w:bCs/>
        </w:rPr>
        <w:t xml:space="preserve"> position and </w:t>
      </w:r>
      <w:r w:rsidR="0072745C">
        <w:rPr>
          <w:bCs/>
        </w:rPr>
        <w:t xml:space="preserve">satellite </w:t>
      </w:r>
      <w:r w:rsidR="00883432">
        <w:rPr>
          <w:bCs/>
        </w:rPr>
        <w:t xml:space="preserve">ephemeris information;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oMath>
      <w:r w:rsidR="00883432">
        <w:rPr>
          <w:b/>
        </w:rPr>
        <w:t xml:space="preserve"> </w:t>
      </w:r>
      <w:r w:rsidR="00883432">
        <w:rPr>
          <w:bCs/>
        </w:rPr>
        <w:t>reuses the existing mechanism from R15. Note that this function applies to both open and close loop TA updates.</w:t>
      </w:r>
    </w:p>
    <w:p w14:paraId="0FF8A259" w14:textId="77777777" w:rsidR="0072745C" w:rsidRDefault="00883432" w:rsidP="00BA46DF">
      <w:pPr>
        <w:rPr>
          <w:bCs/>
        </w:rPr>
      </w:pPr>
      <w:r>
        <w:rPr>
          <w:bCs/>
        </w:rPr>
        <w:t>In accordance to the above elaboration, RAN4 needs to define corresponding UL timing requirements and eventually specify the test requirements to guarantee fair UE timing accuracy performance and further, guarantee fair system demodulation performance. In general, the UE derives the part of the TA that covers the propagation from itself to the satellite</w:t>
      </w:r>
      <w:r w:rsidR="00DC64FD">
        <w:rPr>
          <w:bCs/>
        </w:rPr>
        <w:t xml:space="preserve"> while the network figures out the other half of the propagation and inform the UE by common TA</w:t>
      </w:r>
      <w:r w:rsidR="0072745C">
        <w:rPr>
          <w:bCs/>
        </w:rPr>
        <w:t xml:space="preserve"> (after compensation)</w:t>
      </w:r>
      <w:r w:rsidR="00DC64FD">
        <w:rPr>
          <w:bCs/>
        </w:rPr>
        <w:t xml:space="preserve">. </w:t>
      </w:r>
    </w:p>
    <w:p w14:paraId="0E617CA1" w14:textId="73CE8849" w:rsidR="00DC64FD" w:rsidRDefault="00DC64FD" w:rsidP="00BA46DF">
      <w:pPr>
        <w:rPr>
          <w:bCs/>
        </w:rPr>
      </w:pPr>
      <w:r>
        <w:rPr>
          <w:bCs/>
        </w:rPr>
        <w:t>Specifically, each part of this UL timing procedure that needs dedicated UE operation needs RRM requirements. In the last RAN4 meeting, agreements for possible RRM timing requirements have been initially identified and there are already discussions and proposals on introducing either timing error, TA accuracy or new TA estimated accuracy/error for the abovementioned requirements.</w:t>
      </w:r>
      <w:r w:rsidR="0072745C">
        <w:rPr>
          <w:bCs/>
        </w:rPr>
        <w:t xml:space="preserve"> The below options are the ones left from the last meeting.</w:t>
      </w:r>
    </w:p>
    <w:tbl>
      <w:tblPr>
        <w:tblStyle w:val="TableGrid"/>
        <w:tblW w:w="0" w:type="auto"/>
        <w:tblLook w:val="04A0" w:firstRow="1" w:lastRow="0" w:firstColumn="1" w:lastColumn="0" w:noHBand="0" w:noVBand="1"/>
      </w:tblPr>
      <w:tblGrid>
        <w:gridCol w:w="10457"/>
      </w:tblGrid>
      <w:tr w:rsidR="0072745C" w14:paraId="6CFAAEE3" w14:textId="77777777" w:rsidTr="005E5478">
        <w:tc>
          <w:tcPr>
            <w:tcW w:w="10457" w:type="dxa"/>
          </w:tcPr>
          <w:p w14:paraId="4EC20FDD" w14:textId="77777777" w:rsidR="00ED4790" w:rsidRPr="00ED4790" w:rsidRDefault="00ED4790" w:rsidP="0072745C">
            <w:pPr>
              <w:numPr>
                <w:ilvl w:val="0"/>
                <w:numId w:val="37"/>
              </w:numPr>
              <w:adjustRightInd w:val="0"/>
              <w:snapToGrid w:val="0"/>
              <w:spacing w:after="120"/>
              <w:rPr>
                <w:lang w:val="en-US" w:eastAsia="zh-CN"/>
              </w:rPr>
            </w:pPr>
            <w:r w:rsidRPr="00ED4790">
              <w:rPr>
                <w:lang w:eastAsia="zh-CN"/>
              </w:rPr>
              <w:t>For NTN networks, RAN4 is to study how to define the timing requirements:</w:t>
            </w:r>
          </w:p>
          <w:p w14:paraId="05E78175" w14:textId="77777777" w:rsidR="00ED4790" w:rsidRPr="00ED4790" w:rsidRDefault="00ED4790" w:rsidP="0072745C">
            <w:pPr>
              <w:numPr>
                <w:ilvl w:val="1"/>
                <w:numId w:val="37"/>
              </w:numPr>
              <w:adjustRightInd w:val="0"/>
              <w:snapToGrid w:val="0"/>
              <w:spacing w:after="120"/>
              <w:rPr>
                <w:lang w:val="en-US" w:eastAsia="zh-CN"/>
              </w:rPr>
            </w:pPr>
            <w:r w:rsidRPr="00ED4790">
              <w:rPr>
                <w:lang w:eastAsia="zh-CN"/>
              </w:rPr>
              <w:t>Option 1: Define the requirements on UE transmit timing error limit and timing advance adjustment accuracy, provided that:</w:t>
            </w:r>
          </w:p>
          <w:p w14:paraId="1D5E15C3" w14:textId="77777777" w:rsidR="00ED4790" w:rsidRPr="00ED4790" w:rsidRDefault="00ED4790" w:rsidP="0072745C">
            <w:pPr>
              <w:numPr>
                <w:ilvl w:val="2"/>
                <w:numId w:val="37"/>
              </w:numPr>
              <w:adjustRightInd w:val="0"/>
              <w:snapToGrid w:val="0"/>
              <w:spacing w:after="120"/>
              <w:rPr>
                <w:lang w:val="en-US" w:eastAsia="zh-CN"/>
              </w:rPr>
            </w:pPr>
            <w:r w:rsidRPr="00ED4790">
              <w:rPr>
                <w:lang w:eastAsia="zh-CN"/>
              </w:rPr>
              <w:t>UE self-estimating error of NTA is counted into the UE transmit timing error.</w:t>
            </w:r>
          </w:p>
          <w:p w14:paraId="3D758C6B" w14:textId="77777777" w:rsidR="00ED4790" w:rsidRPr="00ED4790" w:rsidRDefault="00ED4790" w:rsidP="0072745C">
            <w:pPr>
              <w:numPr>
                <w:ilvl w:val="2"/>
                <w:numId w:val="37"/>
              </w:numPr>
              <w:adjustRightInd w:val="0"/>
              <w:snapToGrid w:val="0"/>
              <w:spacing w:after="120"/>
              <w:rPr>
                <w:lang w:val="en-US" w:eastAsia="zh-CN"/>
              </w:rPr>
            </w:pPr>
            <w:r w:rsidRPr="00ED4790">
              <w:rPr>
                <w:lang w:eastAsia="zh-CN"/>
              </w:rPr>
              <w:t>Timing advance adjustment accuracy is derived from the sampling interval with minimum UL bandwidth.</w:t>
            </w:r>
          </w:p>
          <w:p w14:paraId="6198AFA6" w14:textId="77777777" w:rsidR="00ED4790" w:rsidRPr="00ED4790" w:rsidRDefault="00ED4790" w:rsidP="0072745C">
            <w:pPr>
              <w:numPr>
                <w:ilvl w:val="1"/>
                <w:numId w:val="37"/>
              </w:numPr>
              <w:adjustRightInd w:val="0"/>
              <w:snapToGrid w:val="0"/>
              <w:spacing w:after="120"/>
              <w:rPr>
                <w:lang w:val="en-US" w:eastAsia="zh-CN"/>
              </w:rPr>
            </w:pPr>
            <w:r w:rsidRPr="00ED4790">
              <w:rPr>
                <w:lang w:eastAsia="zh-CN"/>
              </w:rPr>
              <w:t>Option 2: Define the requirements on UE transmit timing error limit and timing advance adjustment accuracy, provided that:</w:t>
            </w:r>
          </w:p>
          <w:p w14:paraId="399757C9" w14:textId="77777777" w:rsidR="00ED4790" w:rsidRPr="00ED4790" w:rsidRDefault="00ED4790" w:rsidP="0072745C">
            <w:pPr>
              <w:numPr>
                <w:ilvl w:val="2"/>
                <w:numId w:val="37"/>
              </w:numPr>
              <w:adjustRightInd w:val="0"/>
              <w:snapToGrid w:val="0"/>
              <w:spacing w:after="120"/>
              <w:rPr>
                <w:lang w:val="en-US" w:eastAsia="zh-CN"/>
              </w:rPr>
            </w:pPr>
            <w:r w:rsidRPr="00ED4790">
              <w:rPr>
                <w:lang w:eastAsia="zh-CN"/>
              </w:rPr>
              <w:t>UE self-estimating error of NTA will be counted into the timing advance adjustment accracy.</w:t>
            </w:r>
          </w:p>
          <w:p w14:paraId="7E0F83BF" w14:textId="77777777" w:rsidR="00ED4790" w:rsidRPr="00ED4790" w:rsidRDefault="00ED4790" w:rsidP="0072745C">
            <w:pPr>
              <w:numPr>
                <w:ilvl w:val="2"/>
                <w:numId w:val="37"/>
              </w:numPr>
              <w:adjustRightInd w:val="0"/>
              <w:snapToGrid w:val="0"/>
              <w:spacing w:after="120"/>
              <w:rPr>
                <w:lang w:val="en-US" w:eastAsia="zh-CN"/>
              </w:rPr>
            </w:pPr>
            <w:r w:rsidRPr="00ED4790">
              <w:rPr>
                <w:lang w:eastAsia="zh-CN"/>
              </w:rPr>
              <w:t>UE transmit timing error is derived from the UE capability of estimating downlink timing</w:t>
            </w:r>
          </w:p>
          <w:p w14:paraId="343E2C66" w14:textId="77777777" w:rsidR="00ED4790" w:rsidRPr="00ED4790" w:rsidRDefault="00ED4790" w:rsidP="0072745C">
            <w:pPr>
              <w:numPr>
                <w:ilvl w:val="1"/>
                <w:numId w:val="37"/>
              </w:numPr>
              <w:adjustRightInd w:val="0"/>
              <w:snapToGrid w:val="0"/>
              <w:spacing w:after="120"/>
              <w:rPr>
                <w:lang w:val="en-US" w:eastAsia="zh-CN"/>
              </w:rPr>
            </w:pPr>
            <w:r w:rsidRPr="00ED4790">
              <w:rPr>
                <w:lang w:eastAsia="zh-CN"/>
              </w:rPr>
              <w:t>Option 3: Define the requirements on UE transmit timing error limit, UE self-estimating accuracy of NTA and timing advance adjustment accuracy, provided that:</w:t>
            </w:r>
          </w:p>
          <w:p w14:paraId="503A2231" w14:textId="77777777" w:rsidR="00ED4790" w:rsidRPr="00ED4790" w:rsidRDefault="00ED4790" w:rsidP="0072745C">
            <w:pPr>
              <w:numPr>
                <w:ilvl w:val="2"/>
                <w:numId w:val="37"/>
              </w:numPr>
              <w:adjustRightInd w:val="0"/>
              <w:snapToGrid w:val="0"/>
              <w:spacing w:after="120"/>
              <w:rPr>
                <w:lang w:val="en-US" w:eastAsia="zh-CN"/>
              </w:rPr>
            </w:pPr>
            <w:r w:rsidRPr="00ED4790">
              <w:rPr>
                <w:lang w:eastAsia="zh-CN"/>
              </w:rPr>
              <w:t>UE transmit timing error is derived from the UE capability of estimating downlink timing</w:t>
            </w:r>
          </w:p>
          <w:p w14:paraId="613E832C" w14:textId="77777777" w:rsidR="00ED4790" w:rsidRPr="00ED4790" w:rsidRDefault="00ED4790" w:rsidP="0072745C">
            <w:pPr>
              <w:numPr>
                <w:ilvl w:val="2"/>
                <w:numId w:val="37"/>
              </w:numPr>
              <w:adjustRightInd w:val="0"/>
              <w:snapToGrid w:val="0"/>
              <w:spacing w:after="120"/>
              <w:rPr>
                <w:lang w:val="en-US" w:eastAsia="zh-CN"/>
              </w:rPr>
            </w:pPr>
            <w:r w:rsidRPr="00ED4790">
              <w:rPr>
                <w:lang w:eastAsia="zh-CN"/>
              </w:rPr>
              <w:t>Timing advance adjustment accuracy is derived from the sampling interval with minimum UL bandwidth.</w:t>
            </w:r>
          </w:p>
          <w:p w14:paraId="363B12DD" w14:textId="77777777" w:rsidR="00ED4790" w:rsidRPr="00ED4790" w:rsidRDefault="00ED4790" w:rsidP="0072745C">
            <w:pPr>
              <w:numPr>
                <w:ilvl w:val="2"/>
                <w:numId w:val="37"/>
              </w:numPr>
              <w:adjustRightInd w:val="0"/>
              <w:snapToGrid w:val="0"/>
              <w:spacing w:after="120"/>
              <w:rPr>
                <w:lang w:val="en-US" w:eastAsia="zh-CN"/>
              </w:rPr>
            </w:pPr>
            <w:r w:rsidRPr="00ED4790">
              <w:rPr>
                <w:lang w:eastAsia="zh-CN"/>
              </w:rPr>
              <w:t xml:space="preserve">UE self-estimating accuracy is derived from the accuracy of UE GNSS-acquired position and the serving satellite position </w:t>
            </w:r>
          </w:p>
          <w:p w14:paraId="134F86FF" w14:textId="77777777" w:rsidR="0072745C" w:rsidRPr="00ED4790" w:rsidRDefault="00ED4790" w:rsidP="0072745C">
            <w:pPr>
              <w:numPr>
                <w:ilvl w:val="1"/>
                <w:numId w:val="37"/>
              </w:numPr>
              <w:adjustRightInd w:val="0"/>
              <w:snapToGrid w:val="0"/>
              <w:spacing w:after="120"/>
              <w:rPr>
                <w:lang w:val="en-US" w:eastAsia="zh-CN"/>
              </w:rPr>
            </w:pPr>
            <w:r w:rsidRPr="00ED4790">
              <w:rPr>
                <w:lang w:val="en-US" w:eastAsia="zh-CN"/>
              </w:rPr>
              <w:t>Other option is not precluded</w:t>
            </w:r>
          </w:p>
        </w:tc>
      </w:tr>
    </w:tbl>
    <w:p w14:paraId="63F19914" w14:textId="264A1BE5" w:rsidR="0072745C" w:rsidRDefault="0072745C" w:rsidP="00BA46DF">
      <w:pPr>
        <w:rPr>
          <w:bCs/>
          <w:lang w:val="en-US"/>
        </w:rPr>
      </w:pPr>
      <w:r>
        <w:rPr>
          <w:bCs/>
          <w:lang w:val="en-US"/>
        </w:rPr>
        <w:t xml:space="preserve">The reason that option 1 does not work well is that the Te requirements only apply to the first transmission but for other UL transmissions </w:t>
      </w:r>
      <w:r w:rsidR="00B72A2D">
        <w:rPr>
          <w:bCs/>
          <w:lang w:val="en-US"/>
        </w:rPr>
        <w:t>there is no requirement if there is no TA update from the MAC CE. However in NTN, the UE needs to update its TA estimation every certain periodicity due to satellite-UE relative mobility.</w:t>
      </w:r>
    </w:p>
    <w:p w14:paraId="041CE222" w14:textId="5567533F" w:rsidR="00B72A2D" w:rsidRPr="0072745C" w:rsidRDefault="00B72A2D" w:rsidP="00BA46DF">
      <w:pPr>
        <w:rPr>
          <w:bCs/>
          <w:lang w:val="en-US"/>
        </w:rPr>
      </w:pPr>
      <w:r>
        <w:rPr>
          <w:bCs/>
          <w:lang w:val="en-US"/>
        </w:rPr>
        <w:t>Option 2 does not work well either since due to rather long RTT between gNB and UE the updates of UE specific estimated TA and the network configured MAC TA are not likely to be aligned in time and periodicity at all. In fact this is exactly the reason that 3GPP introduces dedicated UE TA updates in order to counter inefficient network TA updates due to super long RTT.</w:t>
      </w:r>
    </w:p>
    <w:p w14:paraId="33540D1A" w14:textId="3B66AE35" w:rsidR="00DC64FD" w:rsidRDefault="00DC64FD" w:rsidP="00BA46DF">
      <w:pPr>
        <w:rPr>
          <w:b/>
        </w:rPr>
      </w:pPr>
      <w:r w:rsidRPr="00B72A2D">
        <w:rPr>
          <w:b/>
        </w:rPr>
        <w:t xml:space="preserve">Proposal 1: </w:t>
      </w:r>
      <w:r w:rsidR="00B72A2D" w:rsidRPr="00B72A2D">
        <w:rPr>
          <w:b/>
        </w:rPr>
        <w:t xml:space="preserve">RAN4 defines UE specific TA estimation and update </w:t>
      </w:r>
      <w:r w:rsidR="00B72A2D">
        <w:rPr>
          <w:b/>
        </w:rPr>
        <w:t xml:space="preserve">accuracy </w:t>
      </w:r>
      <w:r w:rsidR="00B72A2D" w:rsidRPr="00B72A2D">
        <w:rPr>
          <w:b/>
        </w:rPr>
        <w:t>requirements to guarantee fair UE UL transmission timing</w:t>
      </w:r>
      <w:r w:rsidR="00B72A2D">
        <w:rPr>
          <w:b/>
        </w:rPr>
        <w:t>.</w:t>
      </w:r>
    </w:p>
    <w:p w14:paraId="3305348F" w14:textId="7C3F56A5" w:rsidR="00B72A2D" w:rsidRDefault="00B72A2D" w:rsidP="00BA46DF">
      <w:pPr>
        <w:rPr>
          <w:b/>
        </w:rPr>
      </w:pPr>
      <w:r>
        <w:rPr>
          <w:b/>
        </w:rPr>
        <w:t>Proposal 2: An NTN UE is required to correctly estimate and update the UE specific TA value in every certain periodicity</w:t>
      </w:r>
      <w:r w:rsidR="00A01588">
        <w:rPr>
          <w:b/>
        </w:rPr>
        <w:t>, based on its GNSS positions and satellite ephemeris information.</w:t>
      </w:r>
    </w:p>
    <w:p w14:paraId="24EC052F" w14:textId="1C09A3D5" w:rsidR="00A01588" w:rsidRPr="00B72A2D" w:rsidRDefault="00A01588" w:rsidP="00BA46DF">
      <w:pPr>
        <w:rPr>
          <w:b/>
        </w:rPr>
      </w:pPr>
      <w:r>
        <w:rPr>
          <w:b/>
        </w:rPr>
        <w:t>Observation 1: it is RAN1 to decide whether the UE updates the specific TA value by substitute TA values or by TA differences.</w:t>
      </w:r>
    </w:p>
    <w:p w14:paraId="47EA9465" w14:textId="1C549F36" w:rsidR="005F32D0" w:rsidRPr="005F32D0" w:rsidRDefault="00A01588" w:rsidP="00C05119">
      <w:pPr>
        <w:pStyle w:val="Heading2"/>
        <w:rPr>
          <w:b/>
          <w:lang w:val="en-US" w:eastAsia="zh-CN"/>
        </w:rPr>
      </w:pPr>
      <w:r>
        <w:rPr>
          <w:lang w:val="en-US" w:eastAsia="zh-CN"/>
        </w:rPr>
        <w:t>How</w:t>
      </w:r>
      <w:r w:rsidR="00D953C5">
        <w:rPr>
          <w:lang w:val="en-US" w:eastAsia="zh-CN"/>
        </w:rPr>
        <w:t xml:space="preserve"> </w:t>
      </w:r>
      <w:r>
        <w:rPr>
          <w:lang w:val="en-US" w:eastAsia="zh-CN"/>
        </w:rPr>
        <w:t xml:space="preserve">does </w:t>
      </w:r>
      <w:r w:rsidR="00D953C5">
        <w:rPr>
          <w:lang w:val="en-US" w:eastAsia="zh-CN"/>
        </w:rPr>
        <w:t xml:space="preserve">UE </w:t>
      </w:r>
      <w:r>
        <w:rPr>
          <w:lang w:val="en-US" w:eastAsia="zh-CN"/>
        </w:rPr>
        <w:t>adjust its timing accordingly?</w:t>
      </w:r>
    </w:p>
    <w:p w14:paraId="65230BE2" w14:textId="4F7BB6CB" w:rsidR="00A01588" w:rsidRDefault="00A01588" w:rsidP="008A2AEE">
      <w:pPr>
        <w:rPr>
          <w:lang w:val="en-US" w:eastAsia="zh-CN"/>
        </w:rPr>
      </w:pPr>
      <w:r>
        <w:rPr>
          <w:lang w:val="en-US" w:eastAsia="zh-CN"/>
        </w:rPr>
        <w:t>For an R15 UE, timing adjustment requirements require it to gradually adjust its timing when there is DL timing difference observed at the UE. See the below elaboration from TS 38.133.</w:t>
      </w:r>
    </w:p>
    <w:tbl>
      <w:tblPr>
        <w:tblStyle w:val="TableGrid"/>
        <w:tblW w:w="0" w:type="auto"/>
        <w:tblLook w:val="04A0" w:firstRow="1" w:lastRow="0" w:firstColumn="1" w:lastColumn="0" w:noHBand="0" w:noVBand="1"/>
      </w:tblPr>
      <w:tblGrid>
        <w:gridCol w:w="10457"/>
      </w:tblGrid>
      <w:tr w:rsidR="00A01588" w14:paraId="2356B6FE" w14:textId="77777777" w:rsidTr="00A01588">
        <w:tc>
          <w:tcPr>
            <w:tcW w:w="10457" w:type="dxa"/>
          </w:tcPr>
          <w:p w14:paraId="17083D97" w14:textId="1B930F48" w:rsidR="00A01588" w:rsidRDefault="00A01588" w:rsidP="00A01588">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4A7738A" wp14:editId="73EB0E5E">
                  <wp:extent cx="1143000" cy="19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22F9622" w14:textId="77777777" w:rsidR="00A01588" w:rsidRDefault="00A01588" w:rsidP="00A01588">
            <w:pPr>
              <w:pStyle w:val="B10"/>
              <w:rPr>
                <w:lang w:eastAsia="en-US"/>
              </w:rPr>
            </w:pPr>
            <w:r>
              <w:t>1)</w:t>
            </w:r>
            <w:r>
              <w:tab/>
              <w:t xml:space="preserve">The maximum amount of the magnitude of the timing change in one adjustment shall be </w:t>
            </w:r>
            <w:r>
              <w:rPr>
                <w:rFonts w:cs="v4.2.0"/>
              </w:rPr>
              <w:t>T</w:t>
            </w:r>
            <w:r>
              <w:rPr>
                <w:rFonts w:cs="v4.2.0"/>
                <w:vertAlign w:val="subscript"/>
              </w:rPr>
              <w:t>q</w:t>
            </w:r>
            <w:r>
              <w:t>.</w:t>
            </w:r>
          </w:p>
          <w:p w14:paraId="669F6CBE" w14:textId="77777777" w:rsidR="00A01588" w:rsidRDefault="00A01588" w:rsidP="00A01588">
            <w:pPr>
              <w:pStyle w:val="B10"/>
            </w:pPr>
            <w:r>
              <w:lastRenderedPageBreak/>
              <w:t>2)</w:t>
            </w:r>
            <w:r>
              <w:tab/>
              <w:t xml:space="preserve">The minimum aggregate adjustment rate shall be </w:t>
            </w:r>
            <w:r>
              <w:rPr>
                <w:rFonts w:cs="v4.2.0"/>
              </w:rPr>
              <w:t>T</w:t>
            </w:r>
            <w:r>
              <w:rPr>
                <w:rFonts w:cs="v4.2.0"/>
                <w:vertAlign w:val="subscript"/>
                <w:lang w:eastAsia="zh-CN"/>
              </w:rPr>
              <w:t>p</w:t>
            </w:r>
            <w:r>
              <w:t xml:space="preserve"> per second.</w:t>
            </w:r>
          </w:p>
          <w:p w14:paraId="06130941" w14:textId="4F53C315" w:rsidR="00A01588" w:rsidRPr="00A01588" w:rsidRDefault="00A01588" w:rsidP="00A01588">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tc>
      </w:tr>
    </w:tbl>
    <w:p w14:paraId="582066F5" w14:textId="108D57DF" w:rsidR="00A01588" w:rsidRDefault="00A01588" w:rsidP="008A2AEE">
      <w:pPr>
        <w:rPr>
          <w:lang w:val="en-US" w:eastAsia="zh-CN"/>
        </w:rPr>
      </w:pPr>
      <w:r>
        <w:rPr>
          <w:lang w:val="en-US" w:eastAsia="zh-CN"/>
        </w:rPr>
        <w:lastRenderedPageBreak/>
        <w:t xml:space="preserve">The reason to apply gradual timing adjustment is to counter the sudden DL timing change due to </w:t>
      </w:r>
      <w:r w:rsidR="00436349">
        <w:rPr>
          <w:lang w:val="en-US" w:eastAsia="zh-CN"/>
        </w:rPr>
        <w:t xml:space="preserve">something like </w:t>
      </w:r>
      <w:r>
        <w:rPr>
          <w:lang w:val="en-US" w:eastAsia="zh-CN"/>
        </w:rPr>
        <w:t>instant blockage of the best propagation</w:t>
      </w:r>
      <w:r w:rsidR="00436349">
        <w:rPr>
          <w:lang w:val="en-US" w:eastAsia="zh-CN"/>
        </w:rPr>
        <w:t xml:space="preserve"> etc. </w:t>
      </w:r>
      <w:r w:rsidR="00FC71E9">
        <w:rPr>
          <w:lang w:val="en-US" w:eastAsia="zh-CN"/>
        </w:rPr>
        <w:t>The minimum aggregate adjustment rate requires the UE to at least adjust its timing with Tp in every second and the maximum aggregate adjustment rate requires the UE to at most adjust its timing with Tq in every 200ms.</w:t>
      </w:r>
    </w:p>
    <w:p w14:paraId="626118BF" w14:textId="28354229" w:rsidR="00436349" w:rsidRDefault="00436349" w:rsidP="008A2AEE">
      <w:pPr>
        <w:rPr>
          <w:lang w:val="en-US" w:eastAsia="zh-CN"/>
        </w:rPr>
      </w:pPr>
      <w:r>
        <w:rPr>
          <w:lang w:val="en-US" w:eastAsia="zh-CN"/>
        </w:rPr>
        <w:t>For an NTN UE, similar requirements should apply to UE specific TA estimation and update. This is because the UE specific TA estimation is based on UE GNSS and satellite ephemeris which both impose possible sudden transitions.</w:t>
      </w:r>
      <w:r w:rsidR="00FC71E9">
        <w:rPr>
          <w:lang w:val="en-US" w:eastAsia="zh-CN"/>
        </w:rPr>
        <w:t xml:space="preserve"> Thus, the UE is required to estimate and update its specific TA and adjust its timing gradually with certain minimum and maximum aggregate adjustment rate requirements.</w:t>
      </w:r>
    </w:p>
    <w:p w14:paraId="7505B170" w14:textId="65653D78" w:rsidR="00650229" w:rsidRDefault="00650229" w:rsidP="00650229">
      <w:pPr>
        <w:rPr>
          <w:b/>
          <w:lang w:val="en-US" w:eastAsia="zh-CN"/>
        </w:rPr>
      </w:pPr>
      <w:r w:rsidRPr="00245D5E">
        <w:rPr>
          <w:b/>
          <w:lang w:val="en-US" w:eastAsia="zh-CN"/>
        </w:rPr>
        <w:t>Proposal</w:t>
      </w:r>
      <w:r>
        <w:rPr>
          <w:b/>
          <w:lang w:val="en-US" w:eastAsia="zh-CN"/>
        </w:rPr>
        <w:t xml:space="preserve"> </w:t>
      </w:r>
      <w:r w:rsidR="00FC71E9">
        <w:rPr>
          <w:b/>
          <w:lang w:val="en-US" w:eastAsia="zh-CN"/>
        </w:rPr>
        <w:t>3</w:t>
      </w:r>
      <w:r w:rsidRPr="00245D5E">
        <w:rPr>
          <w:b/>
          <w:lang w:val="en-US" w:eastAsia="zh-CN"/>
        </w:rPr>
        <w:t xml:space="preserve">:  </w:t>
      </w:r>
      <w:r w:rsidR="00FC71E9">
        <w:rPr>
          <w:b/>
          <w:lang w:val="en-US" w:eastAsia="zh-CN"/>
        </w:rPr>
        <w:t>An NTN UE is required to adjust its UL timing towards updated UE specific TA gradually, according to minimum and maximum aggregate adjustment rate requirements</w:t>
      </w:r>
      <w:r>
        <w:rPr>
          <w:b/>
          <w:lang w:val="en-US" w:eastAsia="zh-CN"/>
        </w:rPr>
        <w:t>.</w:t>
      </w:r>
    </w:p>
    <w:p w14:paraId="508BE3B3" w14:textId="68E4E474" w:rsidR="00C96B75" w:rsidRPr="00C96B75" w:rsidRDefault="00C96B75" w:rsidP="00C96B75">
      <w:pPr>
        <w:pStyle w:val="Heading2"/>
        <w:rPr>
          <w:b/>
          <w:lang w:val="en-US" w:eastAsia="zh-CN"/>
        </w:rPr>
      </w:pPr>
      <w:r>
        <w:rPr>
          <w:lang w:val="en-US" w:eastAsia="zh-CN"/>
        </w:rPr>
        <w:t>Open loop and close loop</w:t>
      </w:r>
    </w:p>
    <w:p w14:paraId="7604A4F1" w14:textId="5AF5402C" w:rsidR="00FC71E9" w:rsidRDefault="00C96B75" w:rsidP="00650229">
      <w:pPr>
        <w:rPr>
          <w:bCs/>
          <w:lang w:val="en-US" w:eastAsia="zh-CN"/>
        </w:rPr>
      </w:pPr>
      <w:r w:rsidRPr="00C96B75">
        <w:rPr>
          <w:bCs/>
          <w:lang w:val="en-US" w:eastAsia="zh-CN"/>
        </w:rPr>
        <w:t xml:space="preserve">RAN1 </w:t>
      </w:r>
      <w:r>
        <w:rPr>
          <w:bCs/>
          <w:lang w:val="en-US" w:eastAsia="zh-CN"/>
        </w:rPr>
        <w:t xml:space="preserve">agreement in the last meeting </w:t>
      </w:r>
      <w:r w:rsidR="003C6923">
        <w:rPr>
          <w:bCs/>
          <w:lang w:val="en-US" w:eastAsia="zh-CN"/>
        </w:rPr>
        <w:t xml:space="preserve">[2] </w:t>
      </w:r>
      <w:r>
        <w:rPr>
          <w:bCs/>
          <w:lang w:val="en-US" w:eastAsia="zh-CN"/>
        </w:rPr>
        <w:t xml:space="preserve">is that both </w:t>
      </w:r>
      <w:r w:rsidR="003C6923">
        <w:rPr>
          <w:bCs/>
          <w:lang w:val="en-US" w:eastAsia="zh-CN"/>
        </w:rPr>
        <w:t>open loop and close loop TA updates in CONNECTED mode apply to an NTN UE.</w:t>
      </w:r>
    </w:p>
    <w:tbl>
      <w:tblPr>
        <w:tblStyle w:val="TableGrid"/>
        <w:tblW w:w="0" w:type="auto"/>
        <w:tblLook w:val="04A0" w:firstRow="1" w:lastRow="0" w:firstColumn="1" w:lastColumn="0" w:noHBand="0" w:noVBand="1"/>
      </w:tblPr>
      <w:tblGrid>
        <w:gridCol w:w="10457"/>
      </w:tblGrid>
      <w:tr w:rsidR="003C6923" w14:paraId="20B4B3D4" w14:textId="77777777" w:rsidTr="003C6923">
        <w:tc>
          <w:tcPr>
            <w:tcW w:w="10457" w:type="dxa"/>
          </w:tcPr>
          <w:p w14:paraId="68EF9CC0" w14:textId="77777777" w:rsidR="003C6923" w:rsidRDefault="003C6923" w:rsidP="003C6923">
            <w:pPr>
              <w:rPr>
                <w:rFonts w:eastAsia="PMingLiU"/>
                <w:b/>
                <w:lang w:eastAsia="x-none"/>
              </w:rPr>
            </w:pPr>
            <w:r>
              <w:rPr>
                <w:b/>
                <w:highlight w:val="green"/>
                <w:lang w:eastAsia="x-none"/>
              </w:rPr>
              <w:t>Agreement:</w:t>
            </w:r>
          </w:p>
          <w:p w14:paraId="4B5D55B4" w14:textId="77777777" w:rsidR="003C6923" w:rsidRDefault="003C6923" w:rsidP="003C6923">
            <w:pPr>
              <w:rPr>
                <w:b/>
                <w:lang w:eastAsia="x-none"/>
              </w:rPr>
            </w:pPr>
            <w:r>
              <w:rPr>
                <w:b/>
                <w:lang w:eastAsia="x-none"/>
              </w:rPr>
              <w:t>For TA update in RRC_CONNECTED state, combination of both open (i.e. UE autonomous TA estimation, and common TA estimation) and closed (i.e., received TA commands) control loops shall be supported for NTN.</w:t>
            </w:r>
          </w:p>
          <w:p w14:paraId="4AAB1796" w14:textId="161A58CB" w:rsidR="003C6923" w:rsidRPr="003C6923" w:rsidRDefault="003C6923" w:rsidP="00650229">
            <w:pPr>
              <w:rPr>
                <w:b/>
                <w:lang w:eastAsia="x-none"/>
              </w:rPr>
            </w:pPr>
            <w:r>
              <w:rPr>
                <w:b/>
                <w:lang w:eastAsia="x-none"/>
              </w:rPr>
              <w:t>FFS: Details of the combination of open and closed loop TA control</w:t>
            </w:r>
          </w:p>
        </w:tc>
      </w:tr>
    </w:tbl>
    <w:p w14:paraId="2121C123" w14:textId="1E5832AA" w:rsidR="003C6923" w:rsidRDefault="003C6923" w:rsidP="00650229">
      <w:pPr>
        <w:rPr>
          <w:bCs/>
          <w:lang w:val="en-US" w:eastAsia="zh-CN"/>
        </w:rPr>
      </w:pPr>
      <w:r>
        <w:rPr>
          <w:bCs/>
          <w:lang w:val="en-US" w:eastAsia="zh-CN"/>
        </w:rPr>
        <w:t xml:space="preserve">In our understanding, the applications of open loop or close loop or any kind of combination of the two depends on network configurations. </w:t>
      </w:r>
      <w:r w:rsidR="005858BD">
        <w:rPr>
          <w:bCs/>
          <w:lang w:val="en-US" w:eastAsia="zh-CN"/>
        </w:rPr>
        <w:t>Close loop here mainly corresponds to the R15 mechanism of network configured MAC based TA updates while open loop mainly corresponds to common TA and UE specific TA. RAN4 might need to specify dedicated requirements respectively for either open loop or close loop in case RAN1/2 introduce specific TA update procedures for any of them.</w:t>
      </w:r>
    </w:p>
    <w:p w14:paraId="389C708F" w14:textId="79C45F92" w:rsidR="00F27FCE" w:rsidRPr="00F27FCE" w:rsidRDefault="00F27FCE" w:rsidP="00650229">
      <w:pPr>
        <w:rPr>
          <w:b/>
        </w:rPr>
      </w:pPr>
      <w:r>
        <w:rPr>
          <w:b/>
        </w:rPr>
        <w:t>Observation 2: Open and close loop specific timing requirements are pending other WG discussions.</w:t>
      </w:r>
    </w:p>
    <w:p w14:paraId="024885E4" w14:textId="77777777" w:rsidR="00B9097E" w:rsidRDefault="00101F32" w:rsidP="00B9097E">
      <w:pPr>
        <w:pStyle w:val="Heading1"/>
        <w:rPr>
          <w:rFonts w:eastAsia="SimSun"/>
          <w:lang w:eastAsia="zh-CN"/>
        </w:rPr>
      </w:pPr>
      <w:r>
        <w:rPr>
          <w:rFonts w:eastAsia="SimSun"/>
          <w:lang w:eastAsia="zh-CN"/>
        </w:rPr>
        <w:t>Conclusions</w:t>
      </w:r>
    </w:p>
    <w:p w14:paraId="1549E743" w14:textId="684A7B94" w:rsidR="00F27FCE" w:rsidRDefault="00F27FCE" w:rsidP="00F27FCE">
      <w:pPr>
        <w:rPr>
          <w:lang w:val="en-US" w:eastAsia="zh-CN"/>
        </w:rPr>
      </w:pPr>
      <w:r>
        <w:rPr>
          <w:lang w:val="en-US" w:eastAsia="zh-CN"/>
        </w:rPr>
        <w:t>In this paper we analyze the UE timing operations based on the assumption that the reference point for system timing procedures lies somewhere between the satellite and the gNB (network implementation). Under such circumstances, the UE make use of the estimated UE specific TA and the configured common TA from network to derive UL timing. In RAN4, we consider timing requirements for all related timing procedures and it is proposed that we should specify dedicated timing requirements for UE specific TA estimation and update, and the corresponding timing adjustment procedure.</w:t>
      </w:r>
    </w:p>
    <w:p w14:paraId="0EA8CD33" w14:textId="77777777" w:rsidR="00F27FCE" w:rsidRDefault="00F27FCE" w:rsidP="00F27FCE">
      <w:pPr>
        <w:rPr>
          <w:b/>
        </w:rPr>
      </w:pPr>
      <w:r w:rsidRPr="00B72A2D">
        <w:rPr>
          <w:b/>
        </w:rPr>
        <w:t xml:space="preserve">Proposal 1: RAN4 defines UE specific TA estimation and update </w:t>
      </w:r>
      <w:r>
        <w:rPr>
          <w:b/>
        </w:rPr>
        <w:t xml:space="preserve">accuracy </w:t>
      </w:r>
      <w:r w:rsidRPr="00B72A2D">
        <w:rPr>
          <w:b/>
        </w:rPr>
        <w:t>requirements to guarantee fair UE UL transmission timing</w:t>
      </w:r>
      <w:r>
        <w:rPr>
          <w:b/>
        </w:rPr>
        <w:t>.</w:t>
      </w:r>
    </w:p>
    <w:p w14:paraId="7CD4CD41" w14:textId="77777777" w:rsidR="00F27FCE" w:rsidRDefault="00F27FCE" w:rsidP="00F27FCE">
      <w:pPr>
        <w:rPr>
          <w:b/>
        </w:rPr>
      </w:pPr>
      <w:r>
        <w:rPr>
          <w:b/>
        </w:rPr>
        <w:t>Proposal 2: An NTN UE is required to correctly estimate and update the UE specific TA value in every certain periodicity, based on its GNSS positions and satellite ephemeris information.</w:t>
      </w:r>
    </w:p>
    <w:p w14:paraId="0AD32B81" w14:textId="77777777" w:rsidR="00F27FCE" w:rsidRPr="00B72A2D" w:rsidRDefault="00F27FCE" w:rsidP="00F27FCE">
      <w:pPr>
        <w:rPr>
          <w:b/>
        </w:rPr>
      </w:pPr>
      <w:r>
        <w:rPr>
          <w:b/>
        </w:rPr>
        <w:t>Observation 1: it is RAN1 to decide whether the UE updates the specific TA value by substitute TA values or by TA differences.</w:t>
      </w:r>
    </w:p>
    <w:p w14:paraId="6238B520" w14:textId="18D2E335" w:rsidR="00F27FCE" w:rsidRDefault="00F27FCE" w:rsidP="00F27FCE">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An NTN UE is required to adjust its UL timing towards updated UE specific TA gradually, according to minimum and maximum aggregate adjustment rate requirements.</w:t>
      </w:r>
    </w:p>
    <w:p w14:paraId="6D6339B3" w14:textId="09A8D61E" w:rsidR="00F27FCE" w:rsidRPr="00F27FCE" w:rsidRDefault="00F27FCE" w:rsidP="00F27FCE">
      <w:pPr>
        <w:rPr>
          <w:b/>
        </w:rPr>
      </w:pPr>
      <w:r>
        <w:rPr>
          <w:b/>
        </w:rPr>
        <w:t>Observation 2: Open and close loop specific timing requirements are pending other WG discussions.</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5DE94DD0" w:rsidR="00245D5E" w:rsidRDefault="00245D5E" w:rsidP="00245D5E">
      <w:pPr>
        <w:rPr>
          <w:lang w:val="en-US" w:eastAsia="zh-CN"/>
        </w:rPr>
      </w:pPr>
      <w:r>
        <w:rPr>
          <w:lang w:val="en-US" w:eastAsia="zh-CN"/>
        </w:rPr>
        <w:t xml:space="preserve">[1] </w:t>
      </w:r>
      <w:r w:rsidR="00650229">
        <w:rPr>
          <w:lang w:val="en-US" w:eastAsia="zh-CN"/>
        </w:rPr>
        <w:t>R4-2103</w:t>
      </w:r>
      <w:r w:rsidR="00F27FCE">
        <w:rPr>
          <w:lang w:val="en-US" w:eastAsia="zh-CN"/>
        </w:rPr>
        <w:t>681</w:t>
      </w:r>
      <w:r w:rsidR="0095154E">
        <w:rPr>
          <w:lang w:val="en-US" w:eastAsia="zh-CN"/>
        </w:rPr>
        <w:t xml:space="preserve">, </w:t>
      </w:r>
      <w:r w:rsidR="00F27FCE" w:rsidRPr="00F27FCE">
        <w:rPr>
          <w:lang w:val="en-US" w:eastAsia="zh-CN"/>
        </w:rPr>
        <w:t>WF on NTN RRM timing related requirement</w:t>
      </w:r>
      <w:r w:rsidR="00F27FCE">
        <w:rPr>
          <w:lang w:val="en-US" w:eastAsia="zh-CN"/>
        </w:rPr>
        <w:t>s</w:t>
      </w:r>
      <w:r w:rsidR="00F77BD5">
        <w:rPr>
          <w:lang w:val="en-US" w:eastAsia="zh-CN"/>
        </w:rPr>
        <w:t xml:space="preserve">, </w:t>
      </w:r>
      <w:r w:rsidR="00F27FCE">
        <w:rPr>
          <w:lang w:val="en-US" w:eastAsia="zh-CN"/>
        </w:rPr>
        <w:t>Xiaomi</w:t>
      </w:r>
    </w:p>
    <w:p w14:paraId="5A5B110F" w14:textId="0F29268B" w:rsidR="00F27FCE" w:rsidRDefault="00F27FCE" w:rsidP="00245D5E">
      <w:pPr>
        <w:rPr>
          <w:lang w:val="en-US" w:eastAsia="zh-CN"/>
        </w:rPr>
      </w:pPr>
      <w:r>
        <w:rPr>
          <w:lang w:val="en-US" w:eastAsia="zh-CN"/>
        </w:rPr>
        <w:t xml:space="preserve">[2] R1-2102215, </w:t>
      </w:r>
      <w:r w:rsidR="00E37EC4">
        <w:t>FL Summary on enhancements on UL time and frequency synchronization for NR NTN, THALES</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D41B0" w14:textId="77777777" w:rsidR="00AB5E1D" w:rsidRDefault="00AB5E1D">
      <w:r>
        <w:separator/>
      </w:r>
    </w:p>
  </w:endnote>
  <w:endnote w:type="continuationSeparator" w:id="0">
    <w:p w14:paraId="3EB3FD62" w14:textId="77777777" w:rsidR="00AB5E1D" w:rsidRDefault="00AB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1E2A5" w14:textId="77777777" w:rsidR="00AB5E1D" w:rsidRDefault="00AB5E1D">
      <w:r>
        <w:separator/>
      </w:r>
    </w:p>
  </w:footnote>
  <w:footnote w:type="continuationSeparator" w:id="0">
    <w:p w14:paraId="0542B6FD" w14:textId="77777777" w:rsidR="00AB5E1D" w:rsidRDefault="00AB5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3"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3"/>
  </w:num>
  <w:num w:numId="4">
    <w:abstractNumId w:val="34"/>
  </w:num>
  <w:num w:numId="5">
    <w:abstractNumId w:val="25"/>
  </w:num>
  <w:num w:numId="6">
    <w:abstractNumId w:val="3"/>
  </w:num>
  <w:num w:numId="7">
    <w:abstractNumId w:val="8"/>
  </w:num>
  <w:num w:numId="8">
    <w:abstractNumId w:val="16"/>
  </w:num>
  <w:num w:numId="9">
    <w:abstractNumId w:val="19"/>
  </w:num>
  <w:num w:numId="10">
    <w:abstractNumId w:val="7"/>
  </w:num>
  <w:num w:numId="11">
    <w:abstractNumId w:val="15"/>
  </w:num>
  <w:num w:numId="12">
    <w:abstractNumId w:val="11"/>
  </w:num>
  <w:num w:numId="13">
    <w:abstractNumId w:val="31"/>
  </w:num>
  <w:num w:numId="14">
    <w:abstractNumId w:val="6"/>
  </w:num>
  <w:num w:numId="15">
    <w:abstractNumId w:val="20"/>
  </w:num>
  <w:num w:numId="16">
    <w:abstractNumId w:val="12"/>
  </w:num>
  <w:num w:numId="17">
    <w:abstractNumId w:val="29"/>
  </w:num>
  <w:num w:numId="18">
    <w:abstractNumId w:val="32"/>
  </w:num>
  <w:num w:numId="19">
    <w:abstractNumId w:val="14"/>
  </w:num>
  <w:num w:numId="20">
    <w:abstractNumId w:val="13"/>
  </w:num>
  <w:num w:numId="21">
    <w:abstractNumId w:val="30"/>
  </w:num>
  <w:num w:numId="22">
    <w:abstractNumId w:val="17"/>
  </w:num>
  <w:num w:numId="23">
    <w:abstractNumId w:val="26"/>
  </w:num>
  <w:num w:numId="24">
    <w:abstractNumId w:val="4"/>
  </w:num>
  <w:num w:numId="25">
    <w:abstractNumId w:val="27"/>
  </w:num>
  <w:num w:numId="26">
    <w:abstractNumId w:val="23"/>
  </w:num>
  <w:num w:numId="27">
    <w:abstractNumId w:val="9"/>
  </w:num>
  <w:num w:numId="28">
    <w:abstractNumId w:val="24"/>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0"/>
  </w:num>
  <w:num w:numId="33">
    <w:abstractNumId w:val="21"/>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8"/>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3</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13</cp:revision>
  <cp:lastPrinted>2009-04-22T01:01:00Z</cp:lastPrinted>
  <dcterms:created xsi:type="dcterms:W3CDTF">2020-08-07T11:02:00Z</dcterms:created>
  <dcterms:modified xsi:type="dcterms:W3CDTF">2021-04-02T11:35:00Z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